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hyphen-as</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 xml:space="preserve">If you modify a copy of the Library, and, in your modifications, a facility refers to a function or data to be supplied </w:t>
      </w:r>
      <w:r>
        <w:rPr>
          <w:rStyle w:val="a0"/>
        </w:rPr>
        <w:t>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